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32" w:line="252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Regulamin konkursu </w:t>
      </w:r>
    </w:p>
    <w:p>
      <w:pPr>
        <w:spacing w:before="0" w:after="233" w:line="252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"Kapelusz Pani Jesieni"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  <w:tab/>
        <w:t xml:space="preserve">Organizatorem konkursu jest Przedszkole nr 104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Bajlandia” w Poznaniu </w:t>
      </w:r>
    </w:p>
    <w:p>
      <w:pPr>
        <w:spacing w:before="0" w:after="33" w:line="252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  <w:tab/>
        <w:t xml:space="preserve">Cele konkursu: </w:t>
      </w:r>
    </w:p>
    <w:p>
      <w:pPr>
        <w:numPr>
          <w:ilvl w:val="0"/>
          <w:numId w:val="6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zdobywanie do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świadczeń w zakresie tw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órczo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plastycznej; </w:t>
      </w:r>
    </w:p>
    <w:p>
      <w:pPr>
        <w:numPr>
          <w:ilvl w:val="0"/>
          <w:numId w:val="6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rozwijanie wyobra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 i pomysłowości dzieci; </w:t>
      </w:r>
    </w:p>
    <w:p>
      <w:pPr>
        <w:numPr>
          <w:ilvl w:val="0"/>
          <w:numId w:val="6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żliwienie dzieciom prezentacji własnych dokonań tw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órczych; </w:t>
      </w:r>
    </w:p>
    <w:p>
      <w:pPr>
        <w:numPr>
          <w:ilvl w:val="0"/>
          <w:numId w:val="6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propagowanie zdolno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plastycznych; </w:t>
      </w:r>
    </w:p>
    <w:p>
      <w:pPr>
        <w:spacing w:before="0" w:after="31" w:line="252"/>
        <w:ind w:right="0" w:left="865" w:hanging="1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  <w:tab/>
        <w:t xml:space="preserve">Warunki  uczestnictwa: </w:t>
      </w:r>
    </w:p>
    <w:p>
      <w:pPr>
        <w:numPr>
          <w:ilvl w:val="0"/>
          <w:numId w:val="9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uczestnicy konkursu- dzieci od 3 do 6 lat, </w:t>
      </w:r>
    </w:p>
    <w:p>
      <w:pPr>
        <w:numPr>
          <w:ilvl w:val="0"/>
          <w:numId w:val="9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technika: dowolna, </w:t>
      </w:r>
    </w:p>
    <w:p>
      <w:pPr>
        <w:numPr>
          <w:ilvl w:val="0"/>
          <w:numId w:val="9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forma: przestrzenna, </w:t>
      </w:r>
    </w:p>
    <w:p>
      <w:pPr>
        <w:numPr>
          <w:ilvl w:val="0"/>
          <w:numId w:val="9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żdy uczestnik może dostarczyć jedną pracę, </w:t>
      </w:r>
    </w:p>
    <w:p>
      <w:pPr>
        <w:numPr>
          <w:ilvl w:val="0"/>
          <w:numId w:val="9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 pracy nale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 dołączyć metryczkę zawierającą następujące dane: imię i nazwisko autora, wiek, nazwę grupy, </w:t>
      </w:r>
    </w:p>
    <w:p>
      <w:pPr>
        <w:numPr>
          <w:ilvl w:val="0"/>
          <w:numId w:val="9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udzia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 w konkursie jest jednoznaczny z akceptacją niniejszego regulaminu oraz wyrażenia zgody na przetwarzanie danych osobowych uczestnik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</w:t>
      </w:r>
    </w:p>
    <w:p>
      <w:pPr>
        <w:numPr>
          <w:ilvl w:val="0"/>
          <w:numId w:val="9"/>
        </w:numPr>
        <w:spacing w:before="0" w:after="31" w:line="252"/>
        <w:ind w:right="0" w:left="142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wykorzystanie gotowego kapelusza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ędzie jednoznaczne z dyskwalifikacją pracy</w:t>
      </w:r>
    </w:p>
    <w:p>
      <w:pPr>
        <w:spacing w:before="0" w:after="31" w:line="252"/>
        <w:ind w:right="0" w:left="865" w:hanging="1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  <w:tab/>
        <w:t xml:space="preserve">Kryterium oceny prac:  </w:t>
      </w:r>
    </w:p>
    <w:p>
      <w:pPr>
        <w:spacing w:before="0" w:after="31" w:line="252"/>
        <w:ind w:right="0" w:left="71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Komisja konkursowa dokona oceny prac bior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 pod uwagę ich oryginalność, pomysłowość, kreatywność, estetykę wykonania oraz samodzielność. </w:t>
      </w:r>
    </w:p>
    <w:p>
      <w:pPr>
        <w:spacing w:before="0" w:after="33" w:line="252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  <w:tab/>
        <w:t xml:space="preserve">Termin 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ładania prac: 18.11.2024r. </w:t>
      </w:r>
    </w:p>
    <w:p>
      <w:pPr>
        <w:spacing w:before="0" w:after="33" w:line="252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  <w:tab/>
        <w:t xml:space="preserve">Rozstrzygniecie konkursu nast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ąpi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20.11 2024.. </w:t>
      </w:r>
    </w:p>
    <w:p>
      <w:pPr>
        <w:spacing w:before="0" w:after="33" w:line="252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</w:t>
        <w:tab/>
        <w:t xml:space="preserve">Miejsce 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ładania prac: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 swoich grupach</w:t>
      </w:r>
    </w:p>
    <w:p>
      <w:pPr>
        <w:spacing w:before="0" w:after="31" w:line="252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</w:t>
        <w:tab/>
        <w:t xml:space="preserve">Autorzy zwyci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ęskich prac otrzymają nagrody. Każdy uczestnik otrzyma podziękowanie za udział.</w:t>
      </w:r>
    </w:p>
    <w:p>
      <w:pPr>
        <w:spacing w:before="0" w:after="33" w:line="252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</w:t>
        <w:tab/>
        <w:t xml:space="preserve">Prace po rozstrzygni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ęciu konkursu przechodzą na własność organizatora konkursu (Przedszkole nr 104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Bajlandia”) i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ędą ozdobą korytarza przedszkolnego. </w:t>
      </w:r>
    </w:p>
    <w:p>
      <w:pPr>
        <w:spacing w:before="0" w:after="33" w:line="252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1" w:line="252"/>
        <w:ind w:right="0" w:left="770" w:hanging="4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